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4E" w:rsidRPr="00470329" w:rsidRDefault="004E700F" w:rsidP="00D10E6A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0"/>
          <w:szCs w:val="20"/>
          <w:lang w:val="en-US" w:eastAsia="de-DE"/>
        </w:rPr>
      </w:pPr>
      <w:bookmarkStart w:id="0" w:name="_GoBack"/>
      <w:bookmarkEnd w:id="0"/>
      <w:proofErr w:type="gramStart"/>
      <w:r w:rsidRPr="004E700F">
        <w:rPr>
          <w:rFonts w:ascii="Poppins" w:eastAsia="Times New Roman" w:hAnsi="Poppins" w:cs="Poppins"/>
          <w:b/>
          <w:i/>
          <w:sz w:val="20"/>
          <w:szCs w:val="20"/>
          <w:lang w:val="en-US" w:eastAsia="de-DE"/>
        </w:rPr>
        <w:t xml:space="preserve">RV </w:t>
      </w:r>
      <w:r w:rsidR="00AF194E" w:rsidRPr="004E700F">
        <w:rPr>
          <w:rFonts w:ascii="Poppins" w:eastAsia="Times New Roman" w:hAnsi="Poppins" w:cs="Poppins"/>
          <w:b/>
          <w:i/>
          <w:sz w:val="20"/>
          <w:szCs w:val="20"/>
          <w:lang w:val="en-US" w:eastAsia="de-DE"/>
        </w:rPr>
        <w:t xml:space="preserve"> Coriolis</w:t>
      </w:r>
      <w:proofErr w:type="gramEnd"/>
      <w:r w:rsidR="00AF194E" w:rsidRPr="00470329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  - </w:t>
      </w:r>
      <w:r w:rsidR="0092709A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range of </w:t>
      </w:r>
      <w:r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applications in </w:t>
      </w:r>
      <w:r w:rsidR="00AF194E" w:rsidRPr="00470329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 coastal research</w:t>
      </w:r>
      <w:r w:rsidR="0092709A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 </w:t>
      </w:r>
      <w:r w:rsidR="00D10E6A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ab/>
      </w:r>
      <w:r w:rsidR="00D10E6A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ab/>
      </w:r>
      <w:r w:rsidR="00D10E6A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ab/>
      </w:r>
      <w:r w:rsidR="005E4C11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May </w:t>
      </w:r>
      <w:r w:rsidR="0092709A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>,2023</w:t>
      </w:r>
      <w:r w:rsid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                                       </w:t>
      </w:r>
      <w:r w:rsidR="00470329" w:rsidRPr="00470329">
        <w:rPr>
          <w:rFonts w:ascii="Poppins" w:eastAsia="Times New Roman" w:hAnsi="Poppins" w:cs="Poppins"/>
          <w:noProof/>
          <w:sz w:val="20"/>
          <w:szCs w:val="20"/>
          <w:lang w:eastAsia="de-DE"/>
        </w:rPr>
        <w:drawing>
          <wp:inline distT="0" distB="0" distL="0" distR="0" wp14:anchorId="650C9AAB" wp14:editId="2F967361">
            <wp:extent cx="2119078" cy="1191762"/>
            <wp:effectExtent l="0" t="0" r="0" b="0"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14" cy="120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94E" w:rsidRPr="00AF194E" w:rsidRDefault="00397422" w:rsidP="00AF194E">
      <w:pPr>
        <w:spacing w:before="100" w:beforeAutospacing="1" w:after="100" w:afterAutospacing="1" w:line="240" w:lineRule="auto"/>
        <w:rPr>
          <w:rFonts w:ascii="Poppins" w:eastAsia="Times New Roman" w:hAnsi="Poppins" w:cs="Poppins"/>
          <w:sz w:val="20"/>
          <w:szCs w:val="20"/>
          <w:lang w:val="en-US" w:eastAsia="de-DE"/>
        </w:rPr>
      </w:pPr>
      <w:r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The research vessel </w:t>
      </w:r>
      <w:r w:rsidRPr="0092709A">
        <w:rPr>
          <w:rFonts w:ascii="Poppins" w:eastAsia="Times New Roman" w:hAnsi="Poppins" w:cs="Poppins"/>
          <w:i/>
          <w:sz w:val="20"/>
          <w:szCs w:val="20"/>
          <w:lang w:val="en-US" w:eastAsia="de-DE"/>
        </w:rPr>
        <w:t>Coriolis</w:t>
      </w:r>
      <w:r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 </w:t>
      </w:r>
      <w:r w:rsidR="005E4C11">
        <w:rPr>
          <w:rFonts w:ascii="Poppins" w:eastAsia="Times New Roman" w:hAnsi="Poppins" w:cs="Poppins"/>
          <w:sz w:val="20"/>
          <w:szCs w:val="20"/>
          <w:lang w:val="en-US" w:eastAsia="de-DE"/>
        </w:rPr>
        <w:t>is essential for the coastal research in Germany</w:t>
      </w:r>
      <w:r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. </w:t>
      </w:r>
      <w:r w:rsidR="00AF194E" w:rsidRPr="00AF194E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Due to its compact size and shallow draft, the </w:t>
      </w:r>
      <w:r w:rsidR="00AF194E" w:rsidRPr="0092709A">
        <w:rPr>
          <w:rFonts w:ascii="Poppins" w:eastAsia="Times New Roman" w:hAnsi="Poppins" w:cs="Poppins"/>
          <w:i/>
          <w:sz w:val="20"/>
          <w:szCs w:val="20"/>
          <w:lang w:val="en-US" w:eastAsia="de-DE"/>
        </w:rPr>
        <w:t>Coriol</w:t>
      </w:r>
      <w:r w:rsidR="004E700F" w:rsidRPr="0092709A">
        <w:rPr>
          <w:rFonts w:ascii="Poppins" w:eastAsia="Times New Roman" w:hAnsi="Poppins" w:cs="Poppins"/>
          <w:i/>
          <w:sz w:val="20"/>
          <w:szCs w:val="20"/>
          <w:lang w:val="en-US" w:eastAsia="de-DE"/>
        </w:rPr>
        <w:t>i</w:t>
      </w:r>
      <w:r w:rsidR="00AF194E" w:rsidRPr="0092709A">
        <w:rPr>
          <w:rFonts w:ascii="Poppins" w:eastAsia="Times New Roman" w:hAnsi="Poppins" w:cs="Poppins"/>
          <w:i/>
          <w:sz w:val="20"/>
          <w:szCs w:val="20"/>
          <w:lang w:val="en-US" w:eastAsia="de-DE"/>
        </w:rPr>
        <w:t>s</w:t>
      </w:r>
      <w:r w:rsidR="00AF194E" w:rsidRPr="00AF194E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 can easily navigate rivers, shallow water areas such as the </w:t>
      </w:r>
      <w:proofErr w:type="spellStart"/>
      <w:r w:rsidR="00AF194E" w:rsidRPr="00AF194E">
        <w:rPr>
          <w:rFonts w:ascii="Poppins" w:eastAsia="Times New Roman" w:hAnsi="Poppins" w:cs="Poppins"/>
          <w:sz w:val="20"/>
          <w:szCs w:val="20"/>
          <w:lang w:val="en-US" w:eastAsia="de-DE"/>
        </w:rPr>
        <w:t>Wadden</w:t>
      </w:r>
      <w:proofErr w:type="spellEnd"/>
      <w:r w:rsidR="00AF194E" w:rsidRPr="00AF194E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 Sea, but also deeper waters of the North Sea and Baltic Sea.</w:t>
      </w:r>
    </w:p>
    <w:p w:rsidR="00AF194E" w:rsidRPr="00470329" w:rsidRDefault="00AF194E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  <w:r w:rsidRPr="00470329">
        <w:rPr>
          <w:rFonts w:ascii="Poppins" w:hAnsi="Poppins" w:cs="Poppins"/>
          <w:b/>
          <w:sz w:val="20"/>
          <w:szCs w:val="20"/>
          <w:lang w:val="en-US"/>
        </w:rPr>
        <w:t>Research tasks:</w:t>
      </w:r>
    </w:p>
    <w:p w:rsidR="00AF194E" w:rsidRPr="00AF194E" w:rsidRDefault="00AF194E" w:rsidP="00470329">
      <w:pPr>
        <w:spacing w:after="0" w:line="240" w:lineRule="auto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>- Investigation of organic pollutants in air, seawater and sediments in German rivers and the North Sea.</w:t>
      </w:r>
    </w:p>
    <w:p w:rsidR="00AF194E" w:rsidRPr="00AF194E" w:rsidRDefault="00AF194E" w:rsidP="00470329">
      <w:pPr>
        <w:spacing w:after="0" w:line="240" w:lineRule="auto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>- Identif</w:t>
      </w:r>
      <w:r w:rsidR="004E700F">
        <w:rPr>
          <w:rFonts w:ascii="Poppins" w:hAnsi="Poppins" w:cs="Poppins"/>
          <w:sz w:val="20"/>
          <w:szCs w:val="20"/>
          <w:lang w:val="en-US"/>
        </w:rPr>
        <w:t>ication of potential inorganic pollutants</w:t>
      </w:r>
      <w:r w:rsidRPr="00AF194E">
        <w:rPr>
          <w:rFonts w:ascii="Poppins" w:hAnsi="Poppins" w:cs="Poppins"/>
          <w:sz w:val="20"/>
          <w:szCs w:val="20"/>
          <w:lang w:val="en-US"/>
        </w:rPr>
        <w:t xml:space="preserve"> that could have a relevant input into the marine environment through the corrosion protection of </w:t>
      </w:r>
      <w:r w:rsidR="004E700F">
        <w:rPr>
          <w:rFonts w:ascii="Poppins" w:hAnsi="Poppins" w:cs="Poppins"/>
          <w:sz w:val="20"/>
          <w:szCs w:val="20"/>
          <w:lang w:val="en-US"/>
        </w:rPr>
        <w:t>offshore renewable energy, such as offshore wind farms</w:t>
      </w:r>
      <w:r w:rsidRPr="00AF194E">
        <w:rPr>
          <w:rFonts w:ascii="Poppins" w:hAnsi="Poppins" w:cs="Poppins"/>
          <w:sz w:val="20"/>
          <w:szCs w:val="20"/>
          <w:lang w:val="en-US"/>
        </w:rPr>
        <w:t xml:space="preserve">. </w:t>
      </w:r>
    </w:p>
    <w:p w:rsidR="00AF194E" w:rsidRPr="00AF194E" w:rsidRDefault="00AF194E" w:rsidP="00470329">
      <w:pPr>
        <w:spacing w:after="0" w:line="240" w:lineRule="auto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>- Determination of pollutants such as heavy metals (cadmium, mercury, copper and zinc), pesticides and industrial chemicals.</w:t>
      </w:r>
    </w:p>
    <w:p w:rsidR="00AF194E" w:rsidRPr="00AF194E" w:rsidRDefault="00AF194E" w:rsidP="00470329">
      <w:pPr>
        <w:spacing w:after="0" w:line="240" w:lineRule="auto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 xml:space="preserve">- Determination of suspended solids, oxygen, salinity ... that enter the North in order to obtain reference measurements for extreme events (floods).  </w:t>
      </w:r>
    </w:p>
    <w:p w:rsidR="00AF194E" w:rsidRPr="00AF194E" w:rsidRDefault="00AF194E" w:rsidP="00470329">
      <w:pPr>
        <w:spacing w:after="0" w:line="240" w:lineRule="auto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>- Recording the distribution and abundance of sea ducks and other seabirds.</w:t>
      </w:r>
    </w:p>
    <w:p w:rsidR="00AF194E" w:rsidRPr="00AF194E" w:rsidRDefault="00AF194E" w:rsidP="00470329">
      <w:pPr>
        <w:spacing w:after="0" w:line="240" w:lineRule="auto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>- Determination of substance and nutrient transport, nitrate and greenhouse gas concentrations.</w:t>
      </w:r>
    </w:p>
    <w:p w:rsidR="00AF194E" w:rsidRPr="00AF194E" w:rsidRDefault="00AF194E" w:rsidP="00470329">
      <w:pPr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>- Testing of new devices and sensors. Mooring of measuring buoys.</w:t>
      </w:r>
    </w:p>
    <w:p w:rsidR="00AF194E" w:rsidRDefault="00AF194E" w:rsidP="00470329">
      <w:pPr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  <w:r w:rsidRPr="00AF194E">
        <w:rPr>
          <w:rFonts w:ascii="Poppins" w:hAnsi="Poppins" w:cs="Poppins"/>
          <w:sz w:val="20"/>
          <w:szCs w:val="20"/>
          <w:lang w:val="en-US"/>
        </w:rPr>
        <w:t>- Training of students</w:t>
      </w:r>
      <w:r w:rsidR="005E4C11">
        <w:rPr>
          <w:rFonts w:ascii="Poppins" w:hAnsi="Poppins" w:cs="Poppins"/>
          <w:sz w:val="20"/>
          <w:szCs w:val="20"/>
          <w:lang w:val="en-US"/>
        </w:rPr>
        <w:t xml:space="preserve"> </w:t>
      </w:r>
    </w:p>
    <w:p w:rsidR="00470329" w:rsidRPr="00AF194E" w:rsidRDefault="00470329" w:rsidP="00470329">
      <w:pPr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</w:p>
    <w:p w:rsidR="00AF194E" w:rsidRPr="00470329" w:rsidRDefault="00AF194E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  <w:r w:rsidRPr="00470329">
        <w:rPr>
          <w:rFonts w:ascii="Poppins" w:hAnsi="Poppins" w:cs="Poppins"/>
          <w:b/>
          <w:sz w:val="20"/>
          <w:szCs w:val="20"/>
          <w:lang w:val="en-US"/>
        </w:rPr>
        <w:t>Equipment:</w:t>
      </w:r>
    </w:p>
    <w:p w:rsidR="00AF194E" w:rsidRPr="00470329" w:rsidRDefault="00470329" w:rsidP="00470329">
      <w:pPr>
        <w:pStyle w:val="Listenabsatz"/>
        <w:numPr>
          <w:ilvl w:val="0"/>
          <w:numId w:val="1"/>
        </w:numPr>
        <w:spacing w:after="0" w:line="240" w:lineRule="auto"/>
        <w:ind w:left="284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>Wet and e-lab</w:t>
      </w:r>
    </w:p>
    <w:p w:rsidR="00470329" w:rsidRDefault="00AF194E" w:rsidP="00470329">
      <w:pPr>
        <w:pStyle w:val="Listenabsatz"/>
        <w:numPr>
          <w:ilvl w:val="0"/>
          <w:numId w:val="1"/>
        </w:numPr>
        <w:spacing w:after="0" w:line="240" w:lineRule="auto"/>
        <w:ind w:left="284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>Buoys can also be deployed from on board the Coriolis, as well as ground-based measuring systems such as underwater node</w:t>
      </w:r>
      <w:r w:rsidR="00470329"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s and landers. </w:t>
      </w:r>
    </w:p>
    <w:p w:rsidR="00AF194E" w:rsidRPr="00470329" w:rsidRDefault="00470329" w:rsidP="00470329">
      <w:pPr>
        <w:pStyle w:val="Listenabsatz"/>
        <w:numPr>
          <w:ilvl w:val="0"/>
          <w:numId w:val="1"/>
        </w:numPr>
        <w:spacing w:after="0" w:line="240" w:lineRule="auto"/>
        <w:ind w:left="284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>H</w:t>
      </w:r>
      <w:r w:rsidR="00AF194E"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ydrographic shaft with which scientific instruments can be deployed directly from inside the ship to the keel line. </w:t>
      </w:r>
    </w:p>
    <w:p w:rsidR="00AF194E" w:rsidRPr="00470329" w:rsidRDefault="00470329" w:rsidP="00470329">
      <w:pPr>
        <w:pStyle w:val="Listenabsatz"/>
        <w:numPr>
          <w:ilvl w:val="0"/>
          <w:numId w:val="1"/>
        </w:numPr>
        <w:spacing w:after="0" w:line="240" w:lineRule="auto"/>
        <w:ind w:left="284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>U</w:t>
      </w:r>
      <w:r w:rsidR="00AF194E"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ltra-pure seawater </w:t>
      </w:r>
      <w:r w:rsidR="004E700F">
        <w:rPr>
          <w:rFonts w:ascii="Poppins" w:eastAsia="Times New Roman" w:hAnsi="Poppins" w:cs="Poppins"/>
          <w:sz w:val="20"/>
          <w:szCs w:val="20"/>
          <w:lang w:val="en-US" w:eastAsia="de-DE"/>
        </w:rPr>
        <w:t>intake-</w:t>
      </w:r>
      <w:r w:rsidR="00AF194E"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system for </w:t>
      </w:r>
      <w:r w:rsidR="004E700F">
        <w:rPr>
          <w:rFonts w:ascii="Poppins" w:eastAsia="Times New Roman" w:hAnsi="Poppins" w:cs="Poppins"/>
          <w:sz w:val="20"/>
          <w:szCs w:val="20"/>
          <w:lang w:val="en-US" w:eastAsia="de-DE"/>
        </w:rPr>
        <w:t>(ultra-)</w:t>
      </w:r>
      <w:r w:rsidR="00AF194E"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trace analysis. </w:t>
      </w:r>
    </w:p>
    <w:p w:rsidR="00AF194E" w:rsidRPr="00470329" w:rsidRDefault="00AF194E" w:rsidP="00470329">
      <w:pPr>
        <w:pStyle w:val="Listenabsatz"/>
        <w:numPr>
          <w:ilvl w:val="0"/>
          <w:numId w:val="1"/>
        </w:numPr>
        <w:spacing w:after="0" w:line="240" w:lineRule="auto"/>
        <w:ind w:left="284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The built-in </w:t>
      </w:r>
      <w:proofErr w:type="spellStart"/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>FerryBox</w:t>
      </w:r>
      <w:proofErr w:type="spellEnd"/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 can be registered online and continuously measures physical, chemical and biological parameters such as oxygen concentration, salinity, temperature or pH value - during the voyage and in port. </w:t>
      </w:r>
    </w:p>
    <w:p w:rsidR="00AF194E" w:rsidRPr="00470329" w:rsidRDefault="00AF194E" w:rsidP="00470329">
      <w:pPr>
        <w:pStyle w:val="Listenabsatz"/>
        <w:numPr>
          <w:ilvl w:val="0"/>
          <w:numId w:val="1"/>
        </w:numPr>
        <w:spacing w:after="0" w:line="240" w:lineRule="auto"/>
        <w:ind w:left="284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470329">
        <w:rPr>
          <w:rFonts w:ascii="Poppins" w:eastAsia="Times New Roman" w:hAnsi="Poppins" w:cs="Poppins"/>
          <w:sz w:val="20"/>
          <w:szCs w:val="20"/>
          <w:lang w:val="en-US" w:eastAsia="de-DE"/>
        </w:rPr>
        <w:t>Hydroacoustic systems for current measurement (echosounder and ADCP) are provided in the bottom of the ship.</w:t>
      </w:r>
    </w:p>
    <w:p w:rsidR="00470329" w:rsidRPr="00AF194E" w:rsidRDefault="00470329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</w:p>
    <w:p w:rsidR="006E7BE2" w:rsidRPr="00AF194E" w:rsidRDefault="006E7BE2" w:rsidP="00470329">
      <w:pPr>
        <w:spacing w:after="0" w:line="240" w:lineRule="auto"/>
        <w:rPr>
          <w:lang w:val="en-US"/>
        </w:rPr>
      </w:pPr>
    </w:p>
    <w:sectPr w:rsidR="006E7BE2" w:rsidRPr="00AF1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6CE"/>
    <w:multiLevelType w:val="hybridMultilevel"/>
    <w:tmpl w:val="E67E26A8"/>
    <w:lvl w:ilvl="0" w:tplc="35E869A2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4E"/>
    <w:rsid w:val="00397422"/>
    <w:rsid w:val="00470329"/>
    <w:rsid w:val="004E700F"/>
    <w:rsid w:val="005E4C11"/>
    <w:rsid w:val="006A260B"/>
    <w:rsid w:val="006E7BE2"/>
    <w:rsid w:val="0092709A"/>
    <w:rsid w:val="00AF194E"/>
    <w:rsid w:val="00D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B4CE-4DE9-4436-8494-EE558DB5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xbildunterschrift">
    <w:name w:val="boxbildunterschrift"/>
    <w:basedOn w:val="Standard"/>
    <w:rsid w:val="00AF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Dzaak,  Volker</dc:creator>
  <cp:keywords/>
  <dc:description/>
  <cp:lastModifiedBy>Berit Hachfeld</cp:lastModifiedBy>
  <cp:revision>2</cp:revision>
  <dcterms:created xsi:type="dcterms:W3CDTF">2023-05-25T10:38:00Z</dcterms:created>
  <dcterms:modified xsi:type="dcterms:W3CDTF">2023-05-25T10:38:00Z</dcterms:modified>
</cp:coreProperties>
</file>